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Course Creator</w:t>
      </w:r>
    </w:p>
    <w:p>
      <w:pPr>
        <w:spacing w:after="120"/>
      </w:pPr>
      <w:r>
        <w:rPr>
          <w:b/>
          <w:bCs/>
          <w:i w:val="false"/>
          <w:iCs w:val="false"/>
        </w:rPr>
        <w:t xml:space="preserve">Build a digital product business, step by step.</w:t>
      </w:r>
    </w:p>
    <w:p>
      <w:pPr>
        <w:spacing w:after="120"/>
      </w:pPr>
      <w:r>
        <w:t xml:space="preserve">Course Creator is a plugin that helps you plan, write, and launch online courses without staring at a blank screen. You tell it what you want to teach, and it builds the curriculum, writes your lesson scripts, designs your sales page, runs your launch emails, and helps you welcome new students into your community.</w:t>
      </w:r>
    </w:p>
    <w:p>
      <w:pPr>
        <w:spacing w:after="120"/>
      </w:pPr>
      <w:r>
        <w:t xml:space="preserve">Made by </w:t>
      </w:r>
      <w:hyperlink w:history="1" r:id="rIdogzxmq28n1tacz5q2r_pv">
        <w:r>
          <w:rPr>
            <w:rStyle w:val="Hyperlink"/>
            <w:color w:val="0050B6"/>
            <w:u w:val="single"/>
          </w:rPr>
          <w:t xml:space="preserve">AI Black Magic</w:t>
        </w:r>
      </w:hyperlink>
      <w:r>
        <w:t xml:space="preserve"> for solopreneurs and creators who want to turn what they know into a course people pay for.</w:t>
      </w:r>
    </w:p>
    <w:p>
      <w:pPr>
        <w:pStyle w:val="Heading2"/>
      </w:pPr>
      <w:r>
        <w:t xml:space="preserve">A quick note about tools</w:t>
      </w:r>
    </w:p>
    <w:p>
      <w:pPr>
        <w:spacing w:after="120"/>
      </w:pPr>
      <w:r>
        <w:t xml:space="preserve">The plugin connects to one tool directly: </w:t>
      </w:r>
      <w:r>
        <w:rPr>
          <w:b/>
          <w:bCs/>
          <w:i w:val="false"/>
          <w:iCs w:val="false"/>
        </w:rPr>
        <w:t xml:space="preserve">Stripe</w:t>
      </w:r>
      <w:r>
        <w:t xml:space="preserve"> (the payment service). After you install the plugin, you'll see Stripe in the Connectors tab. Click “Authorize” once and the plugin can set up payment links and check your sales for you.</w:t>
      </w:r>
    </w:p>
    <w:p>
      <w:pPr>
        <w:spacing w:after="120"/>
      </w:pPr>
      <w:r>
        <w:t xml:space="preserve">For your other tools (Kit or ConvertKit for email, Skool for your community, YouTube for videos), the plugin doesn't connect directly yet. Instead, it writes everything as a clean document, and you copy and paste it into those tools. The copy-paste takes about 15 minutes for a full launch, less for everything else.</w:t>
      </w:r>
    </w:p>
    <w:p>
      <w:pPr>
        <w:spacing w:after="120"/>
      </w:pPr>
      <w:r>
        <w:t xml:space="preserve">If you were hoping Skool or Kit would show up in the Connectors tab, that's why they don't. The plugin will add them when those tools build their direct connections.</w:t>
      </w:r>
    </w:p>
    <w:p>
      <w:pPr>
        <w:pStyle w:val="Heading2"/>
      </w:pPr>
      <w:r>
        <w:t xml:space="preserve">How the plugin learns about you</w:t>
      </w:r>
    </w:p>
    <w:p>
      <w:pPr>
        <w:spacing w:after="120"/>
      </w:pPr>
      <w:r>
        <w:t xml:space="preserve">The first time you use any skill, the plugin asks you 5 quick rounds of questions about your business: your brand name, the way you sound when you write, who your audience is, what you teach, and a few course defaults like price and length. The whole thing takes about 5 minutes.</w:t>
      </w:r>
    </w:p>
    <w:p>
      <w:pPr>
        <w:spacing w:after="120"/>
      </w:pPr>
      <w:r>
        <w:t xml:space="preserve">The plugin saves your answers and uses them every time after that, so the writing always sounds like you, not like a generic robot. You can change your answers anytime by saying “set up course creator again”.</w:t>
      </w:r>
    </w:p>
    <w:p>
      <w:pPr>
        <w:pStyle w:val="Heading2"/>
      </w:pPr>
      <w:r>
        <w:t xml:space="preserve">What's inside</w:t>
      </w:r>
    </w:p>
    <w:p>
      <w:pPr>
        <w:spacing w:after="120"/>
      </w:pPr>
      <w:r>
        <w:t xml:space="preserve">The plugin comes with 8 skills. One sets things up, the other seven do the actual work of building your course business.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6960"/>
      </w:tblGrid>
      <w:tr>
        <w:trPr>
          <w:tblHeader/>
        </w:trPr>
        <w:tc>
          <w:tcPr>
            <w:tcW w:type="dxa" w:w="2400"/>
            <w:tcBorders>
              <w:top w:val="single" w:color="CCCCCC" w:sz="4"/>
              <w:left w:val="single" w:color="CCCCCC" w:sz="4"/>
              <w:bottom w:val="single" w:color="CCCCCC" w:sz="4"/>
              <w:right w:val="single" w:color="CCCCCC" w:sz="4"/>
            </w:tcBorders>
            <w:shd w:fill="F0F4FA" w:val="clear"/>
            <w:tcMar>
              <w:top w:type="dxa" w:w="100"/>
              <w:left w:type="dxa" w:w="140"/>
              <w:bottom w:type="dxa" w:w="100"/>
              <w:right w:type="dxa" w:w="140"/>
            </w:tcMar>
          </w:tcPr>
          <w:p>
            <w:r>
              <w:rPr>
                <w:b/>
                <w:bCs/>
              </w:rPr>
              <w:t xml:space="preserve">Skill</w:t>
            </w:r>
          </w:p>
        </w:tc>
        <w:tc>
          <w:tcPr>
            <w:tcW w:type="dxa" w:w="6960"/>
            <w:tcBorders>
              <w:top w:val="single" w:color="CCCCCC" w:sz="4"/>
              <w:left w:val="single" w:color="CCCCCC" w:sz="4"/>
              <w:bottom w:val="single" w:color="CCCCCC" w:sz="4"/>
              <w:right w:val="single" w:color="CCCCCC" w:sz="4"/>
            </w:tcBorders>
            <w:shd w:fill="F0F4FA" w:val="clear"/>
            <w:tcMar>
              <w:top w:type="dxa" w:w="100"/>
              <w:left w:type="dxa" w:w="140"/>
              <w:bottom w:type="dxa" w:w="100"/>
              <w:right w:type="dxa" w:w="140"/>
            </w:tcMar>
          </w:tcPr>
          <w:p>
            <w:r>
              <w:rPr>
                <w:b/>
                <w:bCs/>
              </w:rPr>
              <w:t xml:space="preserve">What it does for you</w:t>
            </w:r>
          </w:p>
        </w:tc>
      </w:tr>
      <w:tr>
        <w:tc>
          <w:tcPr>
            <w:tcW w:type="dxa" w:w="2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rPr>
              <w:t xml:space="preserve">Set up course creator</w:t>
            </w:r>
          </w:p>
        </w:tc>
        <w:tc>
          <w:tcPr>
            <w:tcW w:type="dxa" w:w="69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rPr>
              <w:t xml:space="preserve">Asks you about your brand, voice, audience, and goals. Run this first. Run it again anytime you want to update your info.</w:t>
            </w:r>
          </w:p>
        </w:tc>
      </w:tr>
      <w:tr>
        <w:tc>
          <w:tcPr>
            <w:tcW w:type="dxa" w:w="2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rPr>
              <w:t xml:space="preserve">Curriculum design</w:t>
            </w:r>
          </w:p>
        </w:tc>
        <w:tc>
          <w:tcPr>
            <w:tcW w:type="dxa" w:w="69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rPr>
              <w:t xml:space="preserve">You give it a topic. It writes a complete course outline with the right number of modules, what each module teaches, and what the student will be able to do at the end.</w:t>
            </w:r>
          </w:p>
        </w:tc>
      </w:tr>
      <w:tr>
        <w:tc>
          <w:tcPr>
            <w:tcW w:type="dxa" w:w="2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rPr>
              <w:t xml:space="preserve">Lesson planning</w:t>
            </w:r>
          </w:p>
        </w:tc>
        <w:tc>
          <w:tcPr>
            <w:tcW w:type="dxa" w:w="69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rPr>
              <w:t xml:space="preserve">Takes one module and breaks it into lessons. Each lesson plan includes a strong opening hook, the main teaching points, a homework exercise, and visual ideas.</w:t>
            </w:r>
          </w:p>
        </w:tc>
      </w:tr>
      <w:tr>
        <w:tc>
          <w:tcPr>
            <w:tcW w:type="dxa" w:w="2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rPr>
              <w:t xml:space="preserve">Video script</w:t>
            </w:r>
          </w:p>
        </w:tc>
        <w:tc>
          <w:tcPr>
            <w:tcW w:type="dxa" w:w="69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rPr>
              <w:t xml:space="preserve">Writes the actual words you'll say on camera. Includes timing, when to switch camera angles, and what to show on screen. Also tells you how long the video will be.</w:t>
            </w:r>
          </w:p>
        </w:tc>
      </w:tr>
      <w:tr>
        <w:tc>
          <w:tcPr>
            <w:tcW w:type="dxa" w:w="2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rPr>
              <w:t xml:space="preserve">Sales page</w:t>
            </w:r>
          </w:p>
        </w:tc>
        <w:tc>
          <w:tcPr>
            <w:tcW w:type="dxa" w:w="69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rPr>
              <w:t xml:space="preserve">Writes a complete sales page for your course. You get a long version (for people who don't know you yet) and a short version (for your email list). Includes a preview you can show people.</w:t>
            </w:r>
          </w:p>
        </w:tc>
      </w:tr>
      <w:tr>
        <w:tc>
          <w:tcPr>
            <w:tcW w:type="dxa" w:w="2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rPr>
              <w:t xml:space="preserve">Launch sequence</w:t>
            </w:r>
          </w:p>
        </w:tc>
        <w:tc>
          <w:tcPr>
            <w:tcW w:type="dxa" w:w="69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rPr>
              <w:t xml:space="preserve">Writes all 22 emails you'll send during a course launch: the warm-up before doors open, the open-cart emails, and the follow-ups for buyers and non-buyers. Includes the exact times to send each one.</w:t>
            </w:r>
          </w:p>
        </w:tc>
      </w:tr>
      <w:tr>
        <w:tc>
          <w:tcPr>
            <w:tcW w:type="dxa" w:w="2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rPr>
              <w:t xml:space="preserve">Affiliate outreach</w:t>
            </w:r>
          </w:p>
        </w:tc>
        <w:tc>
          <w:tcPr>
            <w:tcW w:type="dxa" w:w="69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rPr>
              <w:t xml:space="preserve">Helps you find people who could promote your course to their audience. Writes the outreach emails for you and gives those partners a ready-to-use copy kit so they can promote without writing their own.</w:t>
            </w:r>
          </w:p>
        </w:tc>
      </w:tr>
      <w:tr>
        <w:tc>
          <w:tcPr>
            <w:tcW w:type="dxa" w:w="2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rPr>
              <w:t xml:space="preserve">Community welcome</w:t>
            </w:r>
          </w:p>
        </w:tc>
        <w:tc>
          <w:tcPr>
            <w:tcW w:type="dxa" w:w="69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rPr>
              <w:t xml:space="preserve">Writes the welcome flow for new students in your community (Skool, Circle, Discord, Slack, or Facebook Group). Includes onboarding posts, weekly engagement prompts, and scripts for handling common situations.</w:t>
            </w:r>
          </w:p>
        </w:tc>
      </w:tr>
    </w:tbl>
    <w:p>
      <w:pPr>
        <w:pStyle w:val="Heading2"/>
      </w:pPr>
      <w:r>
        <w:t xml:space="preserve">How to use it</w:t>
      </w:r>
    </w:p>
    <w:p>
      <w:pPr>
        <w:spacing w:after="120"/>
      </w:pPr>
      <w:r>
        <w:t xml:space="preserve">After installing, you can either say the skill name out loud or just describe what you want in plain English. Some examples that work:</w:t>
      </w:r>
    </w:p>
    <w:p>
      <w:pPr>
        <w:pStyle w:val="ListParagraph"/>
        <w:numPr>
          <w:ilvl w:val="0"/>
          <w:numId w:val="2"/>
        </w:numPr>
        <w:spacing w:after="80"/>
      </w:pPr>
      <w:r>
        <w:rPr>
          <w:b w:val="false"/>
          <w:bCs w:val="false"/>
          <w:i/>
          <w:iCs/>
        </w:rPr>
        <w:t xml:space="preserve">“Set up course creator”</w:t>
      </w:r>
      <w:r>
        <w:t xml:space="preserve"> - run this first on a new install</w:t>
      </w:r>
    </w:p>
    <w:p>
      <w:pPr>
        <w:pStyle w:val="ListParagraph"/>
        <w:numPr>
          <w:ilvl w:val="0"/>
          <w:numId w:val="2"/>
        </w:numPr>
        <w:spacing w:after="80"/>
      </w:pPr>
      <w:r>
        <w:rPr>
          <w:b w:val="false"/>
          <w:bCs w:val="false"/>
          <w:i/>
          <w:iCs/>
        </w:rPr>
        <w:t xml:space="preserve">“Plan a 6-module course on email marketing for SaaS founders”</w:t>
      </w:r>
    </w:p>
    <w:p>
      <w:pPr>
        <w:pStyle w:val="ListParagraph"/>
        <w:numPr>
          <w:ilvl w:val="0"/>
          <w:numId w:val="2"/>
        </w:numPr>
        <w:spacing w:after="80"/>
      </w:pPr>
      <w:r>
        <w:rPr>
          <w:b w:val="false"/>
          <w:bCs w:val="false"/>
          <w:i/>
          <w:iCs/>
        </w:rPr>
        <w:t xml:space="preserve">“Break module 3 into lessons”</w:t>
      </w:r>
    </w:p>
    <w:p>
      <w:pPr>
        <w:pStyle w:val="ListParagraph"/>
        <w:numPr>
          <w:ilvl w:val="0"/>
          <w:numId w:val="2"/>
        </w:numPr>
        <w:spacing w:after="80"/>
      </w:pPr>
      <w:r>
        <w:rPr>
          <w:b w:val="false"/>
          <w:bCs w:val="false"/>
          <w:i/>
          <w:iCs/>
        </w:rPr>
        <w:t xml:space="preserve">“Write the script for lesson 2”</w:t>
      </w:r>
    </w:p>
    <w:p>
      <w:pPr>
        <w:pStyle w:val="ListParagraph"/>
        <w:numPr>
          <w:ilvl w:val="0"/>
          <w:numId w:val="2"/>
        </w:numPr>
        <w:spacing w:after="80"/>
      </w:pPr>
      <w:r>
        <w:rPr>
          <w:b w:val="false"/>
          <w:bCs w:val="false"/>
          <w:i/>
          <w:iCs/>
        </w:rPr>
        <w:t xml:space="preserve">“Write the sales page for this course”</w:t>
      </w:r>
    </w:p>
    <w:p>
      <w:pPr>
        <w:pStyle w:val="ListParagraph"/>
        <w:numPr>
          <w:ilvl w:val="0"/>
          <w:numId w:val="2"/>
        </w:numPr>
        <w:spacing w:after="80"/>
      </w:pPr>
      <w:r>
        <w:rPr>
          <w:b w:val="false"/>
          <w:bCs w:val="false"/>
          <w:i/>
          <w:iCs/>
        </w:rPr>
        <w:t xml:space="preserve">“Build the 7-day launch sequence”</w:t>
      </w:r>
    </w:p>
    <w:p>
      <w:pPr>
        <w:pStyle w:val="ListParagraph"/>
        <w:numPr>
          <w:ilvl w:val="0"/>
          <w:numId w:val="2"/>
        </w:numPr>
        <w:spacing w:after="80"/>
      </w:pPr>
      <w:r>
        <w:rPr>
          <w:b w:val="false"/>
          <w:bCs w:val="false"/>
          <w:i/>
          <w:iCs/>
        </w:rPr>
        <w:t xml:space="preserve">“Find affiliates for my course”</w:t>
      </w:r>
    </w:p>
    <w:p>
      <w:pPr>
        <w:pStyle w:val="ListParagraph"/>
        <w:numPr>
          <w:ilvl w:val="0"/>
          <w:numId w:val="2"/>
        </w:numPr>
        <w:spacing w:after="80"/>
      </w:pPr>
      <w:r>
        <w:rPr>
          <w:b w:val="false"/>
          <w:bCs w:val="false"/>
          <w:i/>
          <w:iCs/>
        </w:rPr>
        <w:t xml:space="preserve">“Welcome new students to my community”</w:t>
      </w:r>
    </w:p>
    <w:p>
      <w:pPr>
        <w:spacing w:after="120"/>
      </w:pPr>
      <w:r>
        <w:t xml:space="preserve">The skills are designed to work in order. Plan your course first, then break it into lessons, then write the scripts, then build the sales page, then write the launch emails, then plan the community welcome.</w:t>
      </w:r>
    </w:p>
    <w:p>
      <w:pPr>
        <w:pStyle w:val="Heading2"/>
      </w:pPr>
      <w:r>
        <w:t xml:space="preserve">The killer move</w:t>
      </w:r>
    </w:p>
    <w:p>
      <w:pPr>
        <w:spacing w:after="120"/>
      </w:pPr>
      <w:r>
        <w:t xml:space="preserve">Once your setup is done, try this single prompt:</w:t>
      </w:r>
    </w:p>
    <w:p>
      <w:pPr>
        <w:spacing w:after="160" w:before="80"/>
        <w:ind w:left="360"/>
      </w:pPr>
      <w:r>
        <w:rPr>
          <w:i/>
          <w:iCs/>
        </w:rPr>
        <w:t xml:space="preserve">“Plan a 6-module course on [your topic], write all the lesson scripts, design the sales page, and build the entire 7-day launch email sequence.”</w:t>
      </w:r>
    </w:p>
    <w:p>
      <w:pPr>
        <w:spacing w:after="120"/>
      </w:pPr>
      <w:r>
        <w:t xml:space="preserve">The plugin chains every skill together and produces everything in one session. You finish with a course plan, all the lesson scripts, a sales page (plus a nice-looking preview), and 22 launch emails with the exact send times ready to schedule. About 30 to 45 minutes of your time, total.</w:t>
      </w:r>
    </w:p>
    <w:p>
      <w:pPr>
        <w:pStyle w:val="Heading2"/>
      </w:pPr>
      <w:r>
        <w:t xml:space="preserve">Extra tools that ship with the plugin</w:t>
      </w:r>
    </w:p>
    <w:p>
      <w:pPr>
        <w:spacing w:after="120"/>
      </w:pPr>
      <w:r>
        <w:t xml:space="preserve">Three small helper programs ship with the plugin and do useful calculations for you. They run automatically when the relevant skill needs them. You don't have to install anything extra.</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6960"/>
      </w:tblGrid>
      <w:tr>
        <w:trPr>
          <w:tblHeader/>
        </w:trPr>
        <w:tc>
          <w:tcPr>
            <w:tcW w:type="dxa" w:w="2400"/>
            <w:tcBorders>
              <w:top w:val="single" w:color="CCCCCC" w:sz="4"/>
              <w:left w:val="single" w:color="CCCCCC" w:sz="4"/>
              <w:bottom w:val="single" w:color="CCCCCC" w:sz="4"/>
              <w:right w:val="single" w:color="CCCCCC" w:sz="4"/>
            </w:tcBorders>
            <w:shd w:fill="F0F4FA" w:val="clear"/>
            <w:tcMar>
              <w:top w:type="dxa" w:w="100"/>
              <w:left w:type="dxa" w:w="140"/>
              <w:bottom w:type="dxa" w:w="100"/>
              <w:right w:type="dxa" w:w="140"/>
            </w:tcMar>
          </w:tcPr>
          <w:p>
            <w:r>
              <w:rPr>
                <w:b/>
                <w:bCs/>
              </w:rPr>
              <w:t xml:space="preserve">Helper</w:t>
            </w:r>
          </w:p>
        </w:tc>
        <w:tc>
          <w:tcPr>
            <w:tcW w:type="dxa" w:w="6960"/>
            <w:tcBorders>
              <w:top w:val="single" w:color="CCCCCC" w:sz="4"/>
              <w:left w:val="single" w:color="CCCCCC" w:sz="4"/>
              <w:bottom w:val="single" w:color="CCCCCC" w:sz="4"/>
              <w:right w:val="single" w:color="CCCCCC" w:sz="4"/>
            </w:tcBorders>
            <w:shd w:fill="F0F4FA" w:val="clear"/>
            <w:tcMar>
              <w:top w:type="dxa" w:w="100"/>
              <w:left w:type="dxa" w:w="140"/>
              <w:bottom w:type="dxa" w:w="100"/>
              <w:right w:type="dxa" w:w="140"/>
            </w:tcMar>
          </w:tcPr>
          <w:p>
            <w:r>
              <w:rPr>
                <w:b/>
                <w:bCs/>
              </w:rPr>
              <w:t xml:space="preserve">What it does</w:t>
            </w:r>
          </w:p>
        </w:tc>
      </w:tr>
      <w:tr>
        <w:tc>
          <w:tcPr>
            <w:tcW w:type="dxa" w:w="2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rPr>
              <w:t xml:space="preserve">Runtime calculator</w:t>
            </w:r>
          </w:p>
        </w:tc>
        <w:tc>
          <w:tcPr>
            <w:tcW w:type="dxa" w:w="69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rPr>
              <w:t xml:space="preserve">Counts the spoken words in your video script and tells you how long the video will be. Also pulls out a shot list so your video editor knows what to film.</w:t>
            </w:r>
          </w:p>
        </w:tc>
      </w:tr>
      <w:tr>
        <w:tc>
          <w:tcPr>
            <w:tcW w:type="dxa" w:w="2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rPr>
              <w:t xml:space="preserve">HTML preview maker</w:t>
            </w:r>
          </w:p>
        </w:tc>
        <w:tc>
          <w:tcPr>
            <w:tcW w:type="dxa" w:w="69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rPr>
              <w:t xml:space="preserve">Takes your sales page and turns it into a nice-looking preview page you can share with people for feedback before you publish it.</w:t>
            </w:r>
          </w:p>
        </w:tc>
      </w:tr>
      <w:tr>
        <w:tc>
          <w:tcPr>
            <w:tcW w:type="dxa" w:w="2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rPr>
              <w:t xml:space="preserve">Launch schedule calculator</w:t>
            </w:r>
          </w:p>
        </w:tc>
        <w:tc>
          <w:tcPr>
            <w:tcW w:type="dxa" w:w="69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rPr>
              <w:t xml:space="preserve">You give it the date doors open and the date doors close. It tells you the exact day and time to send every email in your launch sequence.</w:t>
            </w:r>
          </w:p>
        </w:tc>
      </w:tr>
    </w:tbl>
    <w:p>
      <w:pPr>
        <w:pStyle w:val="Heading2"/>
      </w:pPr>
      <w:r>
        <w:t xml:space="preserve">Built-in reference libraries</w:t>
      </w:r>
    </w:p>
    <w:p>
      <w:pPr>
        <w:spacing w:after="120"/>
      </w:pPr>
      <w:r>
        <w:t xml:space="preserve">Each skill comes with extra reference material it can pull from when it needs more depth. You don't have to read these (the plugin does), but they're there if you're curious about the frameworks and patterns being used.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6960"/>
      </w:tblGrid>
      <w:tr>
        <w:trPr>
          <w:tblHeader/>
        </w:trPr>
        <w:tc>
          <w:tcPr>
            <w:tcW w:type="dxa" w:w="2400"/>
            <w:tcBorders>
              <w:top w:val="single" w:color="CCCCCC" w:sz="4"/>
              <w:left w:val="single" w:color="CCCCCC" w:sz="4"/>
              <w:bottom w:val="single" w:color="CCCCCC" w:sz="4"/>
              <w:right w:val="single" w:color="CCCCCC" w:sz="4"/>
            </w:tcBorders>
            <w:shd w:fill="F0F4FA" w:val="clear"/>
            <w:tcMar>
              <w:top w:type="dxa" w:w="100"/>
              <w:left w:type="dxa" w:w="140"/>
              <w:bottom w:type="dxa" w:w="100"/>
              <w:right w:type="dxa" w:w="140"/>
            </w:tcMar>
          </w:tcPr>
          <w:p>
            <w:r>
              <w:rPr>
                <w:b/>
                <w:bCs/>
              </w:rPr>
              <w:t xml:space="preserve">Skill</w:t>
            </w:r>
          </w:p>
        </w:tc>
        <w:tc>
          <w:tcPr>
            <w:tcW w:type="dxa" w:w="6960"/>
            <w:tcBorders>
              <w:top w:val="single" w:color="CCCCCC" w:sz="4"/>
              <w:left w:val="single" w:color="CCCCCC" w:sz="4"/>
              <w:bottom w:val="single" w:color="CCCCCC" w:sz="4"/>
              <w:right w:val="single" w:color="CCCCCC" w:sz="4"/>
            </w:tcBorders>
            <w:shd w:fill="F0F4FA" w:val="clear"/>
            <w:tcMar>
              <w:top w:type="dxa" w:w="100"/>
              <w:left w:type="dxa" w:w="140"/>
              <w:bottom w:type="dxa" w:w="100"/>
              <w:right w:type="dxa" w:w="140"/>
            </w:tcMar>
          </w:tcPr>
          <w:p>
            <w:r>
              <w:rPr>
                <w:b/>
                <w:bCs/>
              </w:rPr>
              <w:t xml:space="preserve">What references it can pull from</w:t>
            </w:r>
          </w:p>
        </w:tc>
      </w:tr>
      <w:tr>
        <w:tc>
          <w:tcPr>
            <w:tcW w:type="dxa" w:w="2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rPr>
              <w:t xml:space="preserve">Curriculum design</w:t>
            </w:r>
          </w:p>
        </w:tc>
        <w:tc>
          <w:tcPr>
            <w:tcW w:type="dxa" w:w="69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rPr>
              <w:t xml:space="preserve">Five proven course-design frameworks (the ones used by big course platforms)</w:t>
            </w:r>
          </w:p>
        </w:tc>
      </w:tr>
      <w:tr>
        <w:tc>
          <w:tcPr>
            <w:tcW w:type="dxa" w:w="2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rPr>
              <w:t xml:space="preserve">Lesson planning</w:t>
            </w:r>
          </w:p>
        </w:tc>
        <w:tc>
          <w:tcPr>
            <w:tcW w:type="dxa" w:w="69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rPr>
              <w:t xml:space="preserve">12 ways to open a lesson with a strong hook</w:t>
            </w:r>
          </w:p>
        </w:tc>
      </w:tr>
      <w:tr>
        <w:tc>
          <w:tcPr>
            <w:tcW w:type="dxa" w:w="2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rPr>
              <w:t xml:space="preserve">Video script</w:t>
            </w:r>
          </w:p>
        </w:tc>
        <w:tc>
          <w:tcPr>
            <w:tcW w:type="dxa" w:w="69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rPr>
              <w:t xml:space="preserve">Camera-aware video hook patterns</w:t>
            </w:r>
          </w:p>
        </w:tc>
      </w:tr>
      <w:tr>
        <w:tc>
          <w:tcPr>
            <w:tcW w:type="dxa" w:w="2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rPr>
              <w:t xml:space="preserve">Sales page</w:t>
            </w:r>
          </w:p>
        </w:tc>
        <w:tc>
          <w:tcPr>
            <w:tcW w:type="dxa" w:w="69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rPr>
              <w:t xml:space="preserve">Five major sales-page frameworks plus 40+ proven headline templates</w:t>
            </w:r>
          </w:p>
        </w:tc>
      </w:tr>
      <w:tr>
        <w:tc>
          <w:tcPr>
            <w:tcW w:type="dxa" w:w="2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rPr>
              <w:t xml:space="preserve">Launch sequence</w:t>
            </w:r>
          </w:p>
        </w:tc>
        <w:tc>
          <w:tcPr>
            <w:tcW w:type="dxa" w:w="69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rPr>
              <w:t xml:space="preserve">Subject line patterns by email type plus structural frameworks for launch emails</w:t>
            </w:r>
          </w:p>
        </w:tc>
      </w:tr>
      <w:tr>
        <w:tc>
          <w:tcPr>
            <w:tcW w:type="dxa" w:w="2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rPr>
              <w:t xml:space="preserve">Affiliate outreach</w:t>
            </w:r>
          </w:p>
        </w:tc>
        <w:tc>
          <w:tcPr>
            <w:tcW w:type="dxa" w:w="69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rPr>
              <w:t xml:space="preserve">Expanded outreach variants by relationship type (warm, lukewarm, cold)</w:t>
            </w:r>
          </w:p>
        </w:tc>
      </w:tr>
      <w:tr>
        <w:tc>
          <w:tcPr>
            <w:tcW w:type="dxa" w:w="2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rPr>
              <w:t xml:space="preserve">Community welcome</w:t>
            </w:r>
          </w:p>
        </w:tc>
        <w:tc>
          <w:tcPr>
            <w:tcW w:type="dxa" w:w="69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rPr>
              <w:t xml:space="preserve">Formatting differences across Skool, Circle, Discord, Slack, and Facebook Group</w:t>
            </w:r>
          </w:p>
        </w:tc>
      </w:tr>
    </w:tbl>
    <w:p>
      <w:pPr>
        <w:pStyle w:val="Heading2"/>
      </w:pPr>
      <w:r>
        <w:t xml:space="preserve">Setting it up</w:t>
      </w:r>
    </w:p>
    <w:p>
      <w:pPr>
        <w:spacing w:after="120"/>
      </w:pPr>
      <w:r>
        <w:t xml:space="preserve">Three steps to get going:</w:t>
      </w:r>
    </w:p>
    <w:p>
      <w:pPr>
        <w:pStyle w:val="ListParagraph"/>
        <w:numPr>
          <w:ilvl w:val="0"/>
          <w:numId w:val="3"/>
        </w:numPr>
        <w:spacing w:after="80"/>
      </w:pPr>
      <w:r>
        <w:rPr>
          <w:b/>
          <w:bCs/>
          <w:i w:val="false"/>
          <w:iCs w:val="false"/>
        </w:rPr>
        <w:t xml:space="preserve">Install the plugin.</w:t>
      </w:r>
      <w:r>
        <w:t xml:space="preserve"> Drag the .plugin file into Cowork, or follow the plugin install steps.</w:t>
      </w:r>
    </w:p>
    <w:p>
      <w:pPr>
        <w:pStyle w:val="ListParagraph"/>
        <w:numPr>
          <w:ilvl w:val="0"/>
          <w:numId w:val="3"/>
        </w:numPr>
        <w:spacing w:after="80"/>
      </w:pPr>
      <w:r>
        <w:rPr>
          <w:b/>
          <w:bCs/>
          <w:i w:val="false"/>
          <w:iCs w:val="false"/>
        </w:rPr>
        <w:t xml:space="preserve">Run setup.</w:t>
      </w:r>
      <w:r>
        <w:t xml:space="preserve"> Just say “set up course creator” in chat. The setup skill walks you through the questions. Takes about 5 minutes.</w:t>
      </w:r>
    </w:p>
    <w:p>
      <w:pPr>
        <w:pStyle w:val="ListParagraph"/>
        <w:numPr>
          <w:ilvl w:val="0"/>
          <w:numId w:val="3"/>
        </w:numPr>
        <w:spacing w:after="80"/>
      </w:pPr>
      <w:r>
        <w:rPr>
          <w:b/>
          <w:bCs/>
          <w:i w:val="false"/>
          <w:iCs w:val="false"/>
        </w:rPr>
        <w:t xml:space="preserve">(Optional) Connect Stripe.</w:t>
      </w:r>
      <w:r>
        <w:t xml:space="preserve"> If you want the plugin to handle payment links and read your sales numbers, click Authorize on Stripe in the Connectors tab. If you don't, no problem. The plugin still works.</w:t>
      </w:r>
    </w:p>
    <w:p>
      <w:pPr>
        <w:spacing w:after="120"/>
      </w:pPr>
      <w:r>
        <w:t xml:space="preserve">That's it. You're ready to plan your first course.</w:t>
      </w:r>
    </w:p>
    <w:p>
      <w:pPr>
        <w:pStyle w:val="Heading2"/>
      </w:pPr>
      <w:r>
        <w:t xml:space="preserve">Files the plugin saves</w:t>
      </w:r>
    </w:p>
    <w:p>
      <w:pPr>
        <w:spacing w:after="120"/>
      </w:pPr>
      <w:r>
        <w:t xml:space="preserve">Every time you use a skill, the plugin saves the writing as a file in your chosen output folder. The names follow a predictable pattern so you can find things easily:</w:t>
      </w:r>
    </w:p>
    <w:p>
      <w:pPr>
        <w:pStyle w:val="ListParagraph"/>
        <w:numPr>
          <w:ilvl w:val="0"/>
          <w:numId w:val="2"/>
        </w:numPr>
        <w:spacing w:after="80"/>
      </w:pPr>
      <w:r>
        <w:t xml:space="preserve">Curriculum plans: curriculum-[your topic].md</w:t>
      </w:r>
    </w:p>
    <w:p>
      <w:pPr>
        <w:pStyle w:val="ListParagraph"/>
        <w:numPr>
          <w:ilvl w:val="0"/>
          <w:numId w:val="2"/>
        </w:numPr>
        <w:spacing w:after="80"/>
      </w:pPr>
      <w:r>
        <w:t xml:space="preserve">Module breakdowns: module-[number]-[module name].md</w:t>
      </w:r>
    </w:p>
    <w:p>
      <w:pPr>
        <w:pStyle w:val="ListParagraph"/>
        <w:numPr>
          <w:ilvl w:val="0"/>
          <w:numId w:val="2"/>
        </w:numPr>
        <w:spacing w:after="80"/>
      </w:pPr>
      <w:r>
        <w:t xml:space="preserve">Video scripts: script-module-[number]-lesson-[number]-[lesson name].md</w:t>
      </w:r>
    </w:p>
    <w:p>
      <w:pPr>
        <w:pStyle w:val="ListParagraph"/>
        <w:numPr>
          <w:ilvl w:val="0"/>
          <w:numId w:val="2"/>
        </w:numPr>
        <w:spacing w:after="80"/>
      </w:pPr>
      <w:r>
        <w:t xml:space="preserve">Sales pages: sales-page-[your course]-long.md and sales-page-[your course]-short.md (plus a .html preview)</w:t>
      </w:r>
    </w:p>
    <w:p>
      <w:pPr>
        <w:pStyle w:val="ListParagraph"/>
        <w:numPr>
          <w:ilvl w:val="0"/>
          <w:numId w:val="2"/>
        </w:numPr>
        <w:spacing w:after="80"/>
      </w:pPr>
      <w:r>
        <w:t xml:space="preserve">Launch emails: 3 separate files for the warm-up, open cart, and follow-up emails</w:t>
      </w:r>
    </w:p>
    <w:p>
      <w:pPr>
        <w:pStyle w:val="ListParagraph"/>
        <w:numPr>
          <w:ilvl w:val="0"/>
          <w:numId w:val="2"/>
        </w:numPr>
        <w:spacing w:after="80"/>
      </w:pPr>
      <w:r>
        <w:t xml:space="preserve">Launch schedule: launch-schedule-[your course].csv (spreadsheet of send times)</w:t>
      </w:r>
    </w:p>
    <w:p>
      <w:pPr>
        <w:pStyle w:val="ListParagraph"/>
        <w:numPr>
          <w:ilvl w:val="0"/>
          <w:numId w:val="2"/>
        </w:numPr>
        <w:spacing w:after="80"/>
      </w:pPr>
      <w:r>
        <w:t xml:space="preserve">Affiliate kit: 4 files covering candidate research, outreach templates, partner kit, and follow-ups</w:t>
      </w:r>
    </w:p>
    <w:p>
      <w:pPr>
        <w:pStyle w:val="ListParagraph"/>
        <w:numPr>
          <w:ilvl w:val="0"/>
          <w:numId w:val="2"/>
        </w:numPr>
        <w:spacing w:after="80"/>
      </w:pPr>
      <w:r>
        <w:t xml:space="preserve">Community materials: 4 files covering onboarding, week-one prompts, weekly rituals, and response scripts</w:t>
      </w:r>
    </w:p>
    <w:p>
      <w:pPr>
        <w:spacing w:after="120"/>
      </w:pPr>
      <w:r>
        <w:t xml:space="preserve">All files are plain text (.md) so you can open them in any editor, paste into Google Docs, or paste straight into your tools.</w:t>
      </w:r>
    </w:p>
    <w:p>
      <w:pPr>
        <w:pStyle w:val="Heading2"/>
      </w:pPr>
      <w:r>
        <w:t xml:space="preserve">Changing your settings later</w:t>
      </w:r>
    </w:p>
    <w:p>
      <w:pPr>
        <w:spacing w:after="120"/>
      </w:pPr>
      <w:r>
        <w:t xml:space="preserve">All your business info lives in a settings file the plugin keeps on your computer. You don't have to touch it directly.</w:t>
      </w:r>
    </w:p>
    <w:p>
      <w:pPr>
        <w:spacing w:after="120"/>
      </w:pPr>
      <w:r>
        <w:t xml:space="preserve">If you want to update your brand name, voice, audience, or any other setting, just say “update my course creator settings” in chat. The setup skill will walk you through whatever you want to change.</w:t>
      </w:r>
    </w:p>
    <w:p>
      <w:pPr>
        <w:spacing w:after="120"/>
      </w:pPr>
      <w:r>
        <w:t xml:space="preserve">If you launch courses in two different niches, you can keep two separate settings files and tell the plugin which one to use for each course.</w:t>
      </w:r>
    </w:p>
    <w:p>
      <w:pPr>
        <w:pStyle w:val="Heading2"/>
      </w:pPr>
      <w:r>
        <w:t xml:space="preserve">Version history</w:t>
      </w:r>
    </w:p>
    <w:p>
      <w:pPr>
        <w:spacing w:after="120"/>
      </w:pPr>
      <w:r>
        <w:rPr>
          <w:b/>
          <w:bCs/>
          <w:i w:val="false"/>
          <w:iCs w:val="false"/>
        </w:rPr>
        <w:t xml:space="preserve">0.2.2 (current): </w:t>
      </w:r>
      <w:r>
        <w:t xml:space="preserve">Makes the tool-connection situation clear from the moment you start using the plugin.</w:t>
      </w:r>
    </w:p>
    <w:p>
      <w:pPr>
        <w:spacing w:after="120"/>
      </w:pPr>
      <w:r>
        <w:rPr>
          <w:b/>
          <w:bCs/>
          <w:i w:val="false"/>
          <w:iCs w:val="false"/>
        </w:rPr>
        <w:t xml:space="preserve">0.2.1: </w:t>
      </w:r>
      <w:r>
        <w:t xml:space="preserve">Adds Stripe as a one-click connection.</w:t>
      </w:r>
    </w:p>
    <w:p>
      <w:pPr>
        <w:spacing w:after="120"/>
      </w:pPr>
      <w:r>
        <w:rPr>
          <w:b/>
          <w:bCs/>
          <w:i w:val="false"/>
          <w:iCs w:val="false"/>
        </w:rPr>
        <w:t xml:space="preserve">0.2.0: </w:t>
      </w:r>
      <w:r>
        <w:t xml:space="preserve">Adds the setup flow, reference libraries, and helper programs.</w:t>
      </w:r>
    </w:p>
    <w:p>
      <w:pPr>
        <w:spacing w:after="120"/>
      </w:pPr>
      <w:r>
        <w:rPr>
          <w:b/>
          <w:bCs/>
          <w:i w:val="false"/>
          <w:iCs w:val="false"/>
        </w:rPr>
        <w:t xml:space="preserve">0.1.0: </w:t>
      </w:r>
      <w:r>
        <w:t xml:space="preserve">First version with the 7 work skills.</w:t>
      </w:r>
    </w:p>
    <w:p>
      <w:pPr>
        <w:pStyle w:val="Heading2"/>
      </w:pPr>
      <w:r>
        <w:t xml:space="preserve">Need help?</w:t>
      </w:r>
    </w:p>
    <w:p>
      <w:pPr>
        <w:spacing w:after="120"/>
      </w:pPr>
      <w:r>
        <w:t xml:space="preserve">Visit </w:t>
      </w:r>
      <w:hyperlink w:history="1" r:id="rIdtne12b1ps2hwbv3qcgfst">
        <w:r>
          <w:rPr>
            <w:rStyle w:val="Hyperlink"/>
            <w:color w:val="0050B6"/>
            <w:u w:val="single"/>
          </w:rPr>
          <w:t xml:space="preserve">aiblackmagic.com</w:t>
        </w:r>
      </w:hyperlink>
      <w:r>
        <w:t xml:space="preserve"> or hit reply on any AI Black Magic email. We answer.</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360"/>
      <w:outlineLvl w:val="0"/>
    </w:pPr>
    <w:rPr>
      <w:rFonts w:ascii="Arial" w:cs="Arial" w:eastAsia="Arial" w:hAnsi="Arial"/>
      <w:b/>
      <w:bCs/>
      <w:color w:val="0050B6"/>
      <w:sz w:val="36"/>
      <w:szCs w:val="36"/>
    </w:rPr>
  </w:style>
  <w:style w:type="paragraph" w:styleId="Heading2">
    <w:name w:val="Heading 2"/>
    <w:basedOn w:val="Normal"/>
    <w:next w:val="Normal"/>
    <w:qFormat/>
    <w:pPr>
      <w:spacing w:after="140" w:before="280"/>
      <w:outlineLvl w:val="1"/>
    </w:pPr>
    <w:rPr>
      <w:rFonts w:ascii="Arial" w:cs="Arial" w:eastAsia="Arial" w:hAnsi="Arial"/>
      <w:b/>
      <w:bCs/>
      <w:color w:val="0050B6"/>
      <w:sz w:val="28"/>
      <w:szCs w:val="28"/>
    </w:rPr>
  </w:style>
  <w:style w:type="paragraph" w:styleId="Heading3">
    <w:name w:val="Heading 3"/>
    <w:basedOn w:val="Normal"/>
    <w:next w:val="Normal"/>
    <w:qFormat/>
    <w:pPr>
      <w:spacing w:after="100" w:before="220"/>
      <w:outlineLvl w:val="2"/>
    </w:pPr>
    <w:rPr>
      <w:rFonts w:ascii="Arial" w:cs="Arial" w:eastAsia="Arial" w:hAnsi="Arial"/>
      <w:b/>
      <w:bCs/>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ogzxmq28n1tacz5q2r_pv" Type="http://schemas.openxmlformats.org/officeDocument/2006/relationships/hyperlink" Target="https://aiblackmagic.com" TargetMode="External"/><Relationship Id="rIdtne12b1ps2hwbv3qcgfst" Type="http://schemas.openxmlformats.org/officeDocument/2006/relationships/hyperlink" Target="https://aiblackmagic.com" TargetMode="Externa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Creator README</dc:title>
  <dc:creator>AI Black Magic</dc:creator>
  <cp:lastModifiedBy>Un-named</cp:lastModifiedBy>
  <cp:revision>1</cp:revision>
  <dcterms:created xsi:type="dcterms:W3CDTF">2026-05-14T09:40:06.234Z</dcterms:created>
  <dcterms:modified xsi:type="dcterms:W3CDTF">2026-05-14T09:40:06.235Z</dcterms:modified>
</cp:coreProperties>
</file>

<file path=docProps/custom.xml><?xml version="1.0" encoding="utf-8"?>
<Properties xmlns="http://schemas.openxmlformats.org/officeDocument/2006/custom-properties" xmlns:vt="http://schemas.openxmlformats.org/officeDocument/2006/docPropsVTypes"/>
</file>